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a5a5a5 [2092]" focus="100%" type="gradient"/>
    </v:background>
  </w:background>
  <w:body>
    <w:p w14:paraId="29213EDA" w14:textId="4104DD86" w:rsidR="00973DAA" w:rsidRPr="00973DAA" w:rsidRDefault="00973DAA" w:rsidP="00973DAA">
      <w:pPr>
        <w:rPr>
          <w:b/>
          <w:bCs/>
          <w:sz w:val="40"/>
          <w:szCs w:val="40"/>
        </w:rPr>
      </w:pPr>
      <w:r>
        <w:t xml:space="preserve"> </w:t>
      </w:r>
      <w:r w:rsidRPr="00973DAA">
        <w:rPr>
          <w:b/>
          <w:bCs/>
          <w:color w:val="CC3300"/>
          <w:sz w:val="40"/>
          <w:szCs w:val="40"/>
        </w:rPr>
        <w:t>C</w:t>
      </w:r>
      <w:r w:rsidRPr="00973DAA">
        <w:rPr>
          <w:b/>
          <w:bCs/>
          <w:color w:val="CC3300"/>
          <w:sz w:val="40"/>
          <w:szCs w:val="40"/>
        </w:rPr>
        <w:t xml:space="preserve">ommunity </w:t>
      </w:r>
      <w:r w:rsidRPr="00973DAA">
        <w:rPr>
          <w:b/>
          <w:bCs/>
          <w:color w:val="CC3300"/>
          <w:sz w:val="40"/>
          <w:szCs w:val="40"/>
        </w:rPr>
        <w:t>H</w:t>
      </w:r>
      <w:r w:rsidRPr="00973DAA">
        <w:rPr>
          <w:b/>
          <w:bCs/>
          <w:color w:val="CC3300"/>
          <w:sz w:val="40"/>
          <w:szCs w:val="40"/>
        </w:rPr>
        <w:t>abilitation goals reimbursement program!</w:t>
      </w:r>
    </w:p>
    <w:p w14:paraId="7B74F8F9" w14:textId="77777777" w:rsidR="00973DAA" w:rsidRDefault="00973DAA" w:rsidP="00973DAA">
      <w:r>
        <w:t> </w:t>
      </w:r>
    </w:p>
    <w:p w14:paraId="5180691C" w14:textId="77777777" w:rsidR="00973DAA" w:rsidRPr="00973DAA" w:rsidRDefault="00973DAA" w:rsidP="00973DAA">
      <w:pPr>
        <w:jc w:val="center"/>
        <w:rPr>
          <w:color w:val="CC3300"/>
          <w:sz w:val="28"/>
          <w:szCs w:val="28"/>
        </w:rPr>
      </w:pPr>
      <w:r w:rsidRPr="00973DAA">
        <w:rPr>
          <w:b/>
          <w:bCs/>
          <w:color w:val="CC3300"/>
          <w:sz w:val="28"/>
          <w:szCs w:val="28"/>
        </w:rPr>
        <w:t>What is it?</w:t>
      </w:r>
    </w:p>
    <w:p w14:paraId="464D2C5E" w14:textId="77777777" w:rsidR="00973DAA" w:rsidRPr="00973DAA" w:rsidRDefault="00973DAA" w:rsidP="00973DAA">
      <w:pPr>
        <w:rPr>
          <w:color w:val="CC3300"/>
          <w:sz w:val="28"/>
          <w:szCs w:val="28"/>
        </w:rPr>
      </w:pPr>
      <w:r w:rsidRPr="00973DAA">
        <w:rPr>
          <w:color w:val="CC3300"/>
          <w:sz w:val="28"/>
          <w:szCs w:val="28"/>
        </w:rPr>
        <w:t xml:space="preserve">This program will help individuals and their families buy items that can help them achieve their goals and be reimbursed for those items. All items must be related to a goal being worked on. Individuals/advocates must keep their receipts for these items and send them in for reimbursement. </w:t>
      </w:r>
    </w:p>
    <w:p w14:paraId="19ABD9C8" w14:textId="2434FC1C" w:rsidR="00973DAA" w:rsidRPr="00973DAA" w:rsidRDefault="00973DAA" w:rsidP="00973DAA">
      <w:pPr>
        <w:jc w:val="center"/>
        <w:rPr>
          <w:color w:val="CC3300"/>
          <w:sz w:val="28"/>
          <w:szCs w:val="28"/>
        </w:rPr>
      </w:pPr>
    </w:p>
    <w:p w14:paraId="70CE9A01" w14:textId="77777777" w:rsidR="00973DAA" w:rsidRPr="00973DAA" w:rsidRDefault="00973DAA" w:rsidP="00973DAA">
      <w:pPr>
        <w:jc w:val="center"/>
        <w:rPr>
          <w:color w:val="CC3300"/>
          <w:sz w:val="28"/>
          <w:szCs w:val="28"/>
        </w:rPr>
      </w:pPr>
      <w:r w:rsidRPr="00973DAA">
        <w:rPr>
          <w:b/>
          <w:bCs/>
          <w:color w:val="CC3300"/>
          <w:sz w:val="28"/>
          <w:szCs w:val="28"/>
        </w:rPr>
        <w:t>Who is eligible?</w:t>
      </w:r>
    </w:p>
    <w:p w14:paraId="40F71C16" w14:textId="77777777" w:rsidR="00973DAA" w:rsidRPr="00973DAA" w:rsidRDefault="00973DAA" w:rsidP="00973DAA">
      <w:pPr>
        <w:rPr>
          <w:color w:val="CC3300"/>
          <w:sz w:val="28"/>
          <w:szCs w:val="28"/>
        </w:rPr>
      </w:pPr>
      <w:r w:rsidRPr="00973DAA">
        <w:rPr>
          <w:color w:val="CC3300"/>
          <w:sz w:val="28"/>
          <w:szCs w:val="28"/>
        </w:rPr>
        <w:t xml:space="preserve">Any individual approved for traditional community habilitation services through Shema Kolainu-Hear Our Voices and actively using community habilitation hours. </w:t>
      </w:r>
    </w:p>
    <w:p w14:paraId="62FD5E6B" w14:textId="77777777" w:rsidR="00973DAA" w:rsidRPr="00973DAA" w:rsidRDefault="00973DAA" w:rsidP="00973DAA">
      <w:pPr>
        <w:rPr>
          <w:color w:val="CC3300"/>
          <w:sz w:val="28"/>
          <w:szCs w:val="28"/>
        </w:rPr>
      </w:pPr>
      <w:r w:rsidRPr="00973DAA">
        <w:rPr>
          <w:color w:val="CC3300"/>
          <w:sz w:val="28"/>
          <w:szCs w:val="28"/>
        </w:rPr>
        <w:t> </w:t>
      </w:r>
    </w:p>
    <w:p w14:paraId="2D1C1453" w14:textId="77777777" w:rsidR="00973DAA" w:rsidRPr="00973DAA" w:rsidRDefault="00973DAA" w:rsidP="00973DAA">
      <w:pPr>
        <w:jc w:val="center"/>
        <w:rPr>
          <w:color w:val="CC3300"/>
          <w:sz w:val="28"/>
          <w:szCs w:val="28"/>
        </w:rPr>
      </w:pPr>
      <w:r w:rsidRPr="00973DAA">
        <w:rPr>
          <w:b/>
          <w:bCs/>
          <w:color w:val="CC3300"/>
          <w:sz w:val="28"/>
          <w:szCs w:val="28"/>
        </w:rPr>
        <w:t>How does it work?</w:t>
      </w:r>
    </w:p>
    <w:p w14:paraId="29448BBF" w14:textId="77777777" w:rsidR="00973DAA" w:rsidRPr="00973DAA" w:rsidRDefault="00973DAA" w:rsidP="00973DAA">
      <w:pPr>
        <w:rPr>
          <w:color w:val="CC3300"/>
          <w:sz w:val="28"/>
          <w:szCs w:val="28"/>
        </w:rPr>
      </w:pPr>
      <w:r w:rsidRPr="00973DAA">
        <w:rPr>
          <w:color w:val="CC3300"/>
          <w:sz w:val="28"/>
          <w:szCs w:val="28"/>
        </w:rPr>
        <w:t>Individuals will accrue money in accordance with hours being used.</w:t>
      </w:r>
    </w:p>
    <w:p w14:paraId="45B1DED3" w14:textId="77777777" w:rsidR="00973DAA" w:rsidRPr="00973DAA" w:rsidRDefault="00973DAA" w:rsidP="00973DAA">
      <w:pPr>
        <w:rPr>
          <w:color w:val="CC3300"/>
          <w:sz w:val="28"/>
          <w:szCs w:val="28"/>
        </w:rPr>
      </w:pPr>
      <w:r w:rsidRPr="00973DAA">
        <w:rPr>
          <w:color w:val="CC3300"/>
          <w:sz w:val="28"/>
          <w:szCs w:val="28"/>
        </w:rPr>
        <w:t>Individuals will have a chance to ask for reimbursement every 3 months when the billing period is over.</w:t>
      </w:r>
    </w:p>
    <w:p w14:paraId="53BE2695" w14:textId="77777777" w:rsidR="00973DAA" w:rsidRPr="00973DAA" w:rsidRDefault="00973DAA" w:rsidP="00973DAA">
      <w:pPr>
        <w:rPr>
          <w:color w:val="CC3300"/>
          <w:sz w:val="28"/>
          <w:szCs w:val="28"/>
        </w:rPr>
      </w:pPr>
      <w:r w:rsidRPr="00973DAA">
        <w:rPr>
          <w:color w:val="CC3300"/>
          <w:sz w:val="28"/>
          <w:szCs w:val="28"/>
        </w:rPr>
        <w:t>The billing pay period is as follows:</w:t>
      </w:r>
    </w:p>
    <w:p w14:paraId="40DB0B7A" w14:textId="77777777" w:rsidR="00973DAA" w:rsidRPr="00973DAA" w:rsidRDefault="00973DAA" w:rsidP="00973DAA">
      <w:pPr>
        <w:rPr>
          <w:color w:val="CC3300"/>
          <w:sz w:val="28"/>
          <w:szCs w:val="28"/>
        </w:rPr>
      </w:pPr>
      <w:r w:rsidRPr="00973DAA">
        <w:rPr>
          <w:color w:val="CC3300"/>
          <w:sz w:val="28"/>
          <w:szCs w:val="28"/>
        </w:rPr>
        <w:t>July-September</w:t>
      </w:r>
    </w:p>
    <w:p w14:paraId="2E542FFF" w14:textId="77777777" w:rsidR="00973DAA" w:rsidRPr="00973DAA" w:rsidRDefault="00973DAA" w:rsidP="00973DAA">
      <w:pPr>
        <w:rPr>
          <w:color w:val="CC3300"/>
          <w:sz w:val="28"/>
          <w:szCs w:val="28"/>
        </w:rPr>
      </w:pPr>
      <w:r w:rsidRPr="00973DAA">
        <w:rPr>
          <w:color w:val="CC3300"/>
          <w:sz w:val="28"/>
          <w:szCs w:val="28"/>
        </w:rPr>
        <w:t>October-December</w:t>
      </w:r>
    </w:p>
    <w:p w14:paraId="6EC219F5" w14:textId="77777777" w:rsidR="00973DAA" w:rsidRPr="00973DAA" w:rsidRDefault="00973DAA" w:rsidP="00973DAA">
      <w:pPr>
        <w:rPr>
          <w:color w:val="CC3300"/>
          <w:sz w:val="28"/>
          <w:szCs w:val="28"/>
        </w:rPr>
      </w:pPr>
      <w:r w:rsidRPr="00973DAA">
        <w:rPr>
          <w:color w:val="CC3300"/>
          <w:sz w:val="28"/>
          <w:szCs w:val="28"/>
        </w:rPr>
        <w:t>January-March</w:t>
      </w:r>
    </w:p>
    <w:p w14:paraId="276AC16B" w14:textId="77777777" w:rsidR="00973DAA" w:rsidRPr="00973DAA" w:rsidRDefault="00973DAA" w:rsidP="00973DAA">
      <w:pPr>
        <w:rPr>
          <w:color w:val="CC3300"/>
          <w:sz w:val="28"/>
          <w:szCs w:val="28"/>
        </w:rPr>
      </w:pPr>
      <w:r w:rsidRPr="00973DAA">
        <w:rPr>
          <w:color w:val="CC3300"/>
          <w:sz w:val="28"/>
          <w:szCs w:val="28"/>
        </w:rPr>
        <w:t>April-June</w:t>
      </w:r>
    </w:p>
    <w:p w14:paraId="458AF1A0" w14:textId="012D8A29" w:rsidR="00973DAA" w:rsidRPr="00973DAA" w:rsidRDefault="00973DAA" w:rsidP="00973DAA">
      <w:pPr>
        <w:rPr>
          <w:color w:val="CC3300"/>
          <w:sz w:val="28"/>
          <w:szCs w:val="28"/>
        </w:rPr>
      </w:pPr>
      <w:r w:rsidRPr="00973DAA">
        <w:rPr>
          <w:color w:val="CC3300"/>
          <w:sz w:val="28"/>
          <w:szCs w:val="28"/>
        </w:rPr>
        <w:t xml:space="preserve">Once </w:t>
      </w:r>
      <w:proofErr w:type="gramStart"/>
      <w:r w:rsidRPr="00973DAA">
        <w:rPr>
          <w:color w:val="CC3300"/>
          <w:sz w:val="28"/>
          <w:szCs w:val="28"/>
        </w:rPr>
        <w:t>a billing</w:t>
      </w:r>
      <w:proofErr w:type="gramEnd"/>
      <w:r w:rsidRPr="00973DAA">
        <w:rPr>
          <w:color w:val="CC3300"/>
          <w:sz w:val="28"/>
          <w:szCs w:val="28"/>
        </w:rPr>
        <w:t xml:space="preserve"> pay period is over, families can fill out the reimbursement form and send back with receipts for reimbursements. Money does not roll over to the next fiscal year. Reimbursement forms need to be sent in by the end of the following month. Those dates are 10/31, 1/31, 4/30 and 7/31. </w:t>
      </w:r>
    </w:p>
    <w:p w14:paraId="7E645319" w14:textId="77777777" w:rsidR="00973DAA" w:rsidRPr="00973DAA" w:rsidRDefault="00973DAA" w:rsidP="00973DAA">
      <w:pPr>
        <w:rPr>
          <w:color w:val="CC3300"/>
          <w:sz w:val="28"/>
          <w:szCs w:val="28"/>
        </w:rPr>
      </w:pPr>
      <w:r w:rsidRPr="00973DAA">
        <w:rPr>
          <w:color w:val="CC3300"/>
          <w:sz w:val="28"/>
          <w:szCs w:val="28"/>
        </w:rPr>
        <w:t> </w:t>
      </w:r>
    </w:p>
    <w:p w14:paraId="69D4ED53" w14:textId="77777777" w:rsidR="00973DAA" w:rsidRPr="00973DAA" w:rsidRDefault="00973DAA" w:rsidP="00973DAA">
      <w:pPr>
        <w:rPr>
          <w:color w:val="CC3300"/>
          <w:sz w:val="28"/>
          <w:szCs w:val="28"/>
        </w:rPr>
      </w:pPr>
      <w:r w:rsidRPr="00973DAA">
        <w:rPr>
          <w:color w:val="CC3300"/>
          <w:sz w:val="28"/>
          <w:szCs w:val="28"/>
        </w:rPr>
        <w:t xml:space="preserve">All reimbursement forms can be sent for approval to </w:t>
      </w:r>
      <w:hyperlink r:id="rId4" w:history="1">
        <w:r w:rsidRPr="00973DAA">
          <w:rPr>
            <w:rStyle w:val="Hyperlink"/>
            <w:color w:val="CC3300"/>
            <w:sz w:val="28"/>
            <w:szCs w:val="28"/>
          </w:rPr>
          <w:t>Cakibeh@skhov.org</w:t>
        </w:r>
      </w:hyperlink>
      <w:r w:rsidRPr="00973DAA">
        <w:rPr>
          <w:color w:val="CC3300"/>
          <w:sz w:val="28"/>
          <w:szCs w:val="28"/>
        </w:rPr>
        <w:t xml:space="preserve"> </w:t>
      </w:r>
    </w:p>
    <w:p w14:paraId="28A1841D" w14:textId="77777777" w:rsidR="00973DAA" w:rsidRPr="00973DAA" w:rsidRDefault="00973DAA" w:rsidP="00973DAA">
      <w:pPr>
        <w:rPr>
          <w:color w:val="CC3300"/>
          <w:sz w:val="28"/>
          <w:szCs w:val="28"/>
        </w:rPr>
      </w:pPr>
      <w:r w:rsidRPr="00973DAA">
        <w:rPr>
          <w:color w:val="CC3300"/>
          <w:sz w:val="28"/>
          <w:szCs w:val="28"/>
        </w:rPr>
        <w:t> </w:t>
      </w:r>
    </w:p>
    <w:p w14:paraId="575602C8" w14:textId="77777777" w:rsidR="00973DAA" w:rsidRPr="00973DAA" w:rsidRDefault="00973DAA" w:rsidP="00973DAA">
      <w:pPr>
        <w:jc w:val="center"/>
        <w:rPr>
          <w:color w:val="CC3300"/>
          <w:sz w:val="28"/>
          <w:szCs w:val="28"/>
        </w:rPr>
      </w:pPr>
      <w:r w:rsidRPr="00973DAA">
        <w:rPr>
          <w:b/>
          <w:bCs/>
          <w:color w:val="CC3300"/>
          <w:sz w:val="28"/>
          <w:szCs w:val="28"/>
        </w:rPr>
        <w:t>What can be reimbursed?</w:t>
      </w:r>
    </w:p>
    <w:p w14:paraId="19B59FFB" w14:textId="77777777" w:rsidR="00973DAA" w:rsidRPr="00973DAA" w:rsidRDefault="00973DAA" w:rsidP="00973DAA">
      <w:pPr>
        <w:rPr>
          <w:color w:val="CC3300"/>
          <w:sz w:val="28"/>
          <w:szCs w:val="28"/>
        </w:rPr>
      </w:pPr>
      <w:r w:rsidRPr="00973DAA">
        <w:rPr>
          <w:color w:val="CC3300"/>
          <w:sz w:val="28"/>
          <w:szCs w:val="28"/>
        </w:rPr>
        <w:t>Anything related to a goal can be reimbursed! This can include toys, games, event tickets etc.</w:t>
      </w:r>
    </w:p>
    <w:p w14:paraId="67C7142F" w14:textId="77777777" w:rsidR="00973DAA" w:rsidRDefault="00973DAA" w:rsidP="00973DAA">
      <w:pPr>
        <w:rPr>
          <w:color w:val="CC3300"/>
          <w:sz w:val="28"/>
          <w:szCs w:val="28"/>
        </w:rPr>
      </w:pPr>
      <w:r w:rsidRPr="00973DAA">
        <w:rPr>
          <w:color w:val="CC3300"/>
          <w:sz w:val="28"/>
          <w:szCs w:val="28"/>
        </w:rPr>
        <w:t>If you are unsure if something can be reimbursed, please speak to one of our staff members!</w:t>
      </w:r>
    </w:p>
    <w:p w14:paraId="0020693D" w14:textId="77777777" w:rsidR="00EA3F2D" w:rsidRDefault="00EA3F2D" w:rsidP="00973DAA">
      <w:pPr>
        <w:rPr>
          <w:color w:val="CC3300"/>
          <w:sz w:val="28"/>
          <w:szCs w:val="28"/>
        </w:rPr>
      </w:pPr>
    </w:p>
    <w:p w14:paraId="0AF92D4B" w14:textId="77777777" w:rsidR="00EA3F2D" w:rsidRDefault="00EA3F2D" w:rsidP="00973DAA">
      <w:pPr>
        <w:rPr>
          <w:color w:val="CC3300"/>
          <w:sz w:val="28"/>
          <w:szCs w:val="28"/>
        </w:rPr>
      </w:pPr>
    </w:p>
    <w:p w14:paraId="26FC1405" w14:textId="77777777" w:rsidR="00EA3F2D" w:rsidRDefault="00EA3F2D" w:rsidP="00973DAA">
      <w:pPr>
        <w:rPr>
          <w:color w:val="CC3300"/>
          <w:sz w:val="28"/>
          <w:szCs w:val="28"/>
        </w:rPr>
      </w:pPr>
    </w:p>
    <w:p w14:paraId="132F2DBA" w14:textId="77777777" w:rsidR="00EA3F2D" w:rsidRDefault="00EA3F2D" w:rsidP="00973DAA">
      <w:pPr>
        <w:rPr>
          <w:color w:val="CC3300"/>
          <w:sz w:val="28"/>
          <w:szCs w:val="28"/>
        </w:rPr>
      </w:pPr>
    </w:p>
    <w:p w14:paraId="0E96CFE7" w14:textId="77777777" w:rsidR="00EA3F2D" w:rsidRPr="00EA3F2D" w:rsidRDefault="00EA3F2D" w:rsidP="00EA3F2D">
      <w:pPr>
        <w:jc w:val="center"/>
        <w:rPr>
          <w:b/>
          <w:bCs/>
          <w:color w:val="CC3300"/>
          <w:sz w:val="36"/>
          <w:szCs w:val="36"/>
          <w:lang w:val="es-ES"/>
        </w:rPr>
      </w:pPr>
      <w:r w:rsidRPr="00EA3F2D">
        <w:rPr>
          <w:b/>
          <w:bCs/>
          <w:color w:val="CC3300"/>
          <w:sz w:val="36"/>
          <w:szCs w:val="36"/>
          <w:lang w:val="es-ES"/>
        </w:rPr>
        <w:lastRenderedPageBreak/>
        <w:t xml:space="preserve">programa de reembolso de objetivos de habilitación comunitaria/ </w:t>
      </w:r>
      <w:proofErr w:type="spellStart"/>
      <w:r w:rsidRPr="00EA3F2D">
        <w:rPr>
          <w:b/>
          <w:bCs/>
          <w:color w:val="CC3300"/>
          <w:sz w:val="36"/>
          <w:szCs w:val="36"/>
          <w:lang w:val="es-ES"/>
        </w:rPr>
        <w:t>community</w:t>
      </w:r>
      <w:proofErr w:type="spellEnd"/>
      <w:r w:rsidRPr="00EA3F2D">
        <w:rPr>
          <w:b/>
          <w:bCs/>
          <w:color w:val="CC3300"/>
          <w:sz w:val="36"/>
          <w:szCs w:val="36"/>
          <w:lang w:val="es-ES"/>
        </w:rPr>
        <w:t xml:space="preserve"> </w:t>
      </w:r>
      <w:proofErr w:type="spellStart"/>
      <w:r w:rsidRPr="00EA3F2D">
        <w:rPr>
          <w:b/>
          <w:bCs/>
          <w:color w:val="CC3300"/>
          <w:sz w:val="36"/>
          <w:szCs w:val="36"/>
          <w:lang w:val="es-ES"/>
        </w:rPr>
        <w:t>habilitation</w:t>
      </w:r>
      <w:proofErr w:type="spellEnd"/>
      <w:r w:rsidRPr="00EA3F2D">
        <w:rPr>
          <w:b/>
          <w:bCs/>
          <w:color w:val="CC3300"/>
          <w:sz w:val="36"/>
          <w:szCs w:val="36"/>
          <w:lang w:val="es-ES"/>
        </w:rPr>
        <w:t>!</w:t>
      </w:r>
    </w:p>
    <w:p w14:paraId="4AB27C87" w14:textId="77777777" w:rsidR="00EA3F2D" w:rsidRPr="00EA3F2D" w:rsidRDefault="00EA3F2D" w:rsidP="00EA3F2D">
      <w:pPr>
        <w:jc w:val="center"/>
        <w:rPr>
          <w:color w:val="CC3300"/>
          <w:sz w:val="28"/>
          <w:szCs w:val="28"/>
          <w:lang w:val="es-ES"/>
        </w:rPr>
      </w:pPr>
    </w:p>
    <w:p w14:paraId="3C6015F1" w14:textId="77777777" w:rsidR="00EA3F2D" w:rsidRPr="00EA3F2D" w:rsidRDefault="00EA3F2D" w:rsidP="00EA3F2D">
      <w:pPr>
        <w:jc w:val="center"/>
        <w:rPr>
          <w:b/>
          <w:bCs/>
          <w:color w:val="CC3300"/>
          <w:sz w:val="28"/>
          <w:szCs w:val="28"/>
          <w:lang w:val="es-ES"/>
        </w:rPr>
      </w:pPr>
      <w:r w:rsidRPr="00EA3F2D">
        <w:rPr>
          <w:b/>
          <w:bCs/>
          <w:color w:val="CC3300"/>
          <w:sz w:val="28"/>
          <w:szCs w:val="28"/>
          <w:lang w:val="es-ES"/>
        </w:rPr>
        <w:t>¿Qué es?</w:t>
      </w:r>
    </w:p>
    <w:p w14:paraId="4D36A2A8" w14:textId="77777777" w:rsidR="00EA3F2D" w:rsidRPr="00EA3F2D" w:rsidRDefault="00EA3F2D" w:rsidP="00EA3F2D">
      <w:pPr>
        <w:rPr>
          <w:color w:val="CC3300"/>
          <w:sz w:val="28"/>
          <w:szCs w:val="28"/>
          <w:lang w:val="es-ES"/>
        </w:rPr>
      </w:pPr>
      <w:r w:rsidRPr="00EA3F2D">
        <w:rPr>
          <w:color w:val="CC3300"/>
          <w:sz w:val="28"/>
          <w:szCs w:val="28"/>
          <w:lang w:val="es-ES"/>
        </w:rPr>
        <w:t xml:space="preserve">Este programa ayudará a las personas y sus familias a comprar artículos que pueden ayudarlos a alcanzar sus metas y recibir un reembolso por esos artículos. Todos los elementos deben estar relacionados con un objetivo en el que se está trabajando en </w:t>
      </w:r>
      <w:proofErr w:type="spellStart"/>
      <w:r w:rsidRPr="00EA3F2D">
        <w:rPr>
          <w:color w:val="CC3300"/>
          <w:sz w:val="28"/>
          <w:szCs w:val="28"/>
          <w:lang w:val="es-ES"/>
        </w:rPr>
        <w:t>community</w:t>
      </w:r>
      <w:proofErr w:type="spellEnd"/>
      <w:r w:rsidRPr="00EA3F2D">
        <w:rPr>
          <w:color w:val="CC3300"/>
          <w:sz w:val="28"/>
          <w:szCs w:val="28"/>
          <w:lang w:val="es-ES"/>
        </w:rPr>
        <w:t xml:space="preserve"> </w:t>
      </w:r>
      <w:proofErr w:type="spellStart"/>
      <w:r w:rsidRPr="00EA3F2D">
        <w:rPr>
          <w:color w:val="CC3300"/>
          <w:sz w:val="28"/>
          <w:szCs w:val="28"/>
          <w:lang w:val="es-ES"/>
        </w:rPr>
        <w:t>hablitation</w:t>
      </w:r>
      <w:proofErr w:type="spellEnd"/>
      <w:r w:rsidRPr="00EA3F2D">
        <w:rPr>
          <w:color w:val="CC3300"/>
          <w:sz w:val="28"/>
          <w:szCs w:val="28"/>
          <w:lang w:val="es-ES"/>
        </w:rPr>
        <w:t xml:space="preserve">. Los padres/adultos deben guardar sus recibos de estos artículos y enviarlos para su reembolso. </w:t>
      </w:r>
    </w:p>
    <w:p w14:paraId="440AD448" w14:textId="77777777" w:rsidR="00EA3F2D" w:rsidRPr="00EA3F2D" w:rsidRDefault="00EA3F2D" w:rsidP="00EA3F2D">
      <w:pPr>
        <w:rPr>
          <w:color w:val="CC3300"/>
          <w:sz w:val="28"/>
          <w:szCs w:val="28"/>
          <w:lang w:val="es-ES"/>
        </w:rPr>
      </w:pPr>
    </w:p>
    <w:p w14:paraId="6E7EB268" w14:textId="77777777" w:rsidR="00EA3F2D" w:rsidRPr="00EA3F2D" w:rsidRDefault="00EA3F2D" w:rsidP="00EA3F2D">
      <w:pPr>
        <w:jc w:val="center"/>
        <w:rPr>
          <w:b/>
          <w:bCs/>
          <w:color w:val="CC3300"/>
          <w:sz w:val="28"/>
          <w:szCs w:val="28"/>
          <w:lang w:val="es-ES"/>
        </w:rPr>
      </w:pPr>
      <w:r w:rsidRPr="00EA3F2D">
        <w:rPr>
          <w:b/>
          <w:bCs/>
          <w:color w:val="CC3300"/>
          <w:sz w:val="28"/>
          <w:szCs w:val="28"/>
          <w:lang w:val="es-ES"/>
        </w:rPr>
        <w:t>¿Quién es elegible?</w:t>
      </w:r>
    </w:p>
    <w:p w14:paraId="0D8F4156" w14:textId="77777777" w:rsidR="00EA3F2D" w:rsidRPr="00EA3F2D" w:rsidRDefault="00EA3F2D" w:rsidP="00EA3F2D">
      <w:pPr>
        <w:rPr>
          <w:color w:val="CC3300"/>
          <w:sz w:val="28"/>
          <w:szCs w:val="28"/>
          <w:lang w:val="es-ES"/>
        </w:rPr>
      </w:pPr>
      <w:r w:rsidRPr="00EA3F2D">
        <w:rPr>
          <w:color w:val="CC3300"/>
          <w:sz w:val="28"/>
          <w:szCs w:val="28"/>
          <w:lang w:val="es-ES"/>
        </w:rPr>
        <w:t xml:space="preserve">Cualquier persona aprobada para los servicios tradicionales de habilitación comunitaria a través de </w:t>
      </w:r>
      <w:proofErr w:type="spellStart"/>
      <w:r w:rsidRPr="00EA3F2D">
        <w:rPr>
          <w:color w:val="CC3300"/>
          <w:sz w:val="28"/>
          <w:szCs w:val="28"/>
          <w:lang w:val="es-ES"/>
        </w:rPr>
        <w:t>Shema</w:t>
      </w:r>
      <w:proofErr w:type="spellEnd"/>
      <w:r w:rsidRPr="00EA3F2D">
        <w:rPr>
          <w:color w:val="CC3300"/>
          <w:sz w:val="28"/>
          <w:szCs w:val="28"/>
          <w:lang w:val="es-ES"/>
        </w:rPr>
        <w:t xml:space="preserve"> </w:t>
      </w:r>
      <w:proofErr w:type="spellStart"/>
      <w:r w:rsidRPr="00EA3F2D">
        <w:rPr>
          <w:color w:val="CC3300"/>
          <w:sz w:val="28"/>
          <w:szCs w:val="28"/>
          <w:lang w:val="es-ES"/>
        </w:rPr>
        <w:t>Kolainu-Hear</w:t>
      </w:r>
      <w:proofErr w:type="spellEnd"/>
      <w:r w:rsidRPr="00EA3F2D">
        <w:rPr>
          <w:color w:val="CC3300"/>
          <w:sz w:val="28"/>
          <w:szCs w:val="28"/>
          <w:lang w:val="es-ES"/>
        </w:rPr>
        <w:t xml:space="preserve"> </w:t>
      </w:r>
      <w:proofErr w:type="spellStart"/>
      <w:r w:rsidRPr="00EA3F2D">
        <w:rPr>
          <w:color w:val="CC3300"/>
          <w:sz w:val="28"/>
          <w:szCs w:val="28"/>
          <w:lang w:val="es-ES"/>
        </w:rPr>
        <w:t>Our</w:t>
      </w:r>
      <w:proofErr w:type="spellEnd"/>
      <w:r w:rsidRPr="00EA3F2D">
        <w:rPr>
          <w:color w:val="CC3300"/>
          <w:sz w:val="28"/>
          <w:szCs w:val="28"/>
          <w:lang w:val="es-ES"/>
        </w:rPr>
        <w:t xml:space="preserve"> </w:t>
      </w:r>
      <w:proofErr w:type="spellStart"/>
      <w:r w:rsidRPr="00EA3F2D">
        <w:rPr>
          <w:color w:val="CC3300"/>
          <w:sz w:val="28"/>
          <w:szCs w:val="28"/>
          <w:lang w:val="es-ES"/>
        </w:rPr>
        <w:t>Voices</w:t>
      </w:r>
      <w:proofErr w:type="spellEnd"/>
      <w:r w:rsidRPr="00EA3F2D">
        <w:rPr>
          <w:color w:val="CC3300"/>
          <w:sz w:val="28"/>
          <w:szCs w:val="28"/>
          <w:lang w:val="es-ES"/>
        </w:rPr>
        <w:t xml:space="preserve"> y actualmente utilizando las horas de </w:t>
      </w:r>
      <w:proofErr w:type="spellStart"/>
      <w:r w:rsidRPr="00EA3F2D">
        <w:rPr>
          <w:color w:val="CC3300"/>
          <w:sz w:val="28"/>
          <w:szCs w:val="28"/>
          <w:lang w:val="es-ES"/>
        </w:rPr>
        <w:t>community</w:t>
      </w:r>
      <w:proofErr w:type="spellEnd"/>
      <w:r w:rsidRPr="00EA3F2D">
        <w:rPr>
          <w:color w:val="CC3300"/>
          <w:sz w:val="28"/>
          <w:szCs w:val="28"/>
          <w:lang w:val="es-ES"/>
        </w:rPr>
        <w:t xml:space="preserve"> </w:t>
      </w:r>
      <w:proofErr w:type="spellStart"/>
      <w:r w:rsidRPr="00EA3F2D">
        <w:rPr>
          <w:color w:val="CC3300"/>
          <w:sz w:val="28"/>
          <w:szCs w:val="28"/>
          <w:lang w:val="es-ES"/>
        </w:rPr>
        <w:t>hablitation</w:t>
      </w:r>
      <w:proofErr w:type="spellEnd"/>
      <w:r w:rsidRPr="00EA3F2D">
        <w:rPr>
          <w:color w:val="CC3300"/>
          <w:sz w:val="28"/>
          <w:szCs w:val="28"/>
          <w:lang w:val="es-ES"/>
        </w:rPr>
        <w:t xml:space="preserve">. </w:t>
      </w:r>
    </w:p>
    <w:p w14:paraId="4BCA35F7" w14:textId="30F8CA73" w:rsidR="00EA3F2D" w:rsidRPr="00EA3F2D" w:rsidRDefault="00EA3F2D" w:rsidP="00EA3F2D">
      <w:pPr>
        <w:jc w:val="center"/>
        <w:rPr>
          <w:color w:val="CC3300"/>
          <w:sz w:val="28"/>
          <w:szCs w:val="28"/>
          <w:lang w:val="es-ES"/>
        </w:rPr>
      </w:pPr>
    </w:p>
    <w:p w14:paraId="278527A3" w14:textId="77777777" w:rsidR="00EA3F2D" w:rsidRPr="00EA3F2D" w:rsidRDefault="00EA3F2D" w:rsidP="00EA3F2D">
      <w:pPr>
        <w:jc w:val="center"/>
        <w:rPr>
          <w:b/>
          <w:bCs/>
          <w:color w:val="CC3300"/>
          <w:sz w:val="28"/>
          <w:szCs w:val="28"/>
          <w:lang w:val="es-ES"/>
        </w:rPr>
      </w:pPr>
      <w:r w:rsidRPr="00EA3F2D">
        <w:rPr>
          <w:b/>
          <w:bCs/>
          <w:color w:val="CC3300"/>
          <w:sz w:val="28"/>
          <w:szCs w:val="28"/>
          <w:lang w:val="es-ES"/>
        </w:rPr>
        <w:t>¿Cómo funciona?</w:t>
      </w:r>
    </w:p>
    <w:p w14:paraId="3A4E6910" w14:textId="77777777" w:rsidR="00EA3F2D" w:rsidRPr="00EA3F2D" w:rsidRDefault="00EA3F2D" w:rsidP="00EA3F2D">
      <w:pPr>
        <w:rPr>
          <w:color w:val="CC3300"/>
          <w:sz w:val="28"/>
          <w:szCs w:val="28"/>
          <w:lang w:val="es-ES"/>
        </w:rPr>
      </w:pPr>
      <w:r w:rsidRPr="00EA3F2D">
        <w:rPr>
          <w:color w:val="CC3300"/>
          <w:sz w:val="28"/>
          <w:szCs w:val="28"/>
          <w:lang w:val="es-ES"/>
        </w:rPr>
        <w:t>Las personas acumularán dinero de acuerdo con las horas que se utilizan.</w:t>
      </w:r>
    </w:p>
    <w:p w14:paraId="6D216446" w14:textId="77777777" w:rsidR="00EA3F2D" w:rsidRPr="00EA3F2D" w:rsidRDefault="00EA3F2D" w:rsidP="00EA3F2D">
      <w:pPr>
        <w:rPr>
          <w:color w:val="CC3300"/>
          <w:sz w:val="28"/>
          <w:szCs w:val="28"/>
          <w:lang w:val="es-ES"/>
        </w:rPr>
      </w:pPr>
      <w:r w:rsidRPr="00EA3F2D">
        <w:rPr>
          <w:color w:val="CC3300"/>
          <w:sz w:val="28"/>
          <w:szCs w:val="28"/>
          <w:lang w:val="es-ES"/>
        </w:rPr>
        <w:t>Las personas tendrán la oportunidad de solicitar un reembolso cada 3 meses cuando finalice el período de facturación.</w:t>
      </w:r>
    </w:p>
    <w:p w14:paraId="3510CCFD" w14:textId="77777777" w:rsidR="00EA3F2D" w:rsidRPr="00EA3F2D" w:rsidRDefault="00EA3F2D" w:rsidP="00EA3F2D">
      <w:pPr>
        <w:rPr>
          <w:color w:val="CC3300"/>
          <w:sz w:val="28"/>
          <w:szCs w:val="28"/>
          <w:lang w:val="es-ES"/>
        </w:rPr>
      </w:pPr>
      <w:r w:rsidRPr="00EA3F2D">
        <w:rPr>
          <w:color w:val="CC3300"/>
          <w:sz w:val="28"/>
          <w:szCs w:val="28"/>
          <w:lang w:val="es-ES"/>
        </w:rPr>
        <w:t>El período de pago de facturación es el siguiente:</w:t>
      </w:r>
    </w:p>
    <w:p w14:paraId="6094CD9D" w14:textId="77777777" w:rsidR="00EA3F2D" w:rsidRPr="00EA3F2D" w:rsidRDefault="00EA3F2D" w:rsidP="00EA3F2D">
      <w:pPr>
        <w:rPr>
          <w:color w:val="CC3300"/>
          <w:sz w:val="28"/>
          <w:szCs w:val="28"/>
          <w:lang w:val="es-ES"/>
        </w:rPr>
      </w:pPr>
      <w:r w:rsidRPr="00EA3F2D">
        <w:rPr>
          <w:color w:val="CC3300"/>
          <w:sz w:val="28"/>
          <w:szCs w:val="28"/>
          <w:lang w:val="es-ES"/>
        </w:rPr>
        <w:t>Julio-</w:t>
      </w:r>
      <w:proofErr w:type="gramStart"/>
      <w:r w:rsidRPr="00EA3F2D">
        <w:rPr>
          <w:color w:val="CC3300"/>
          <w:sz w:val="28"/>
          <w:szCs w:val="28"/>
          <w:lang w:val="es-ES"/>
        </w:rPr>
        <w:t>Septiembre</w:t>
      </w:r>
      <w:proofErr w:type="gramEnd"/>
    </w:p>
    <w:p w14:paraId="47A0F9B8" w14:textId="77777777" w:rsidR="00EA3F2D" w:rsidRPr="00EA3F2D" w:rsidRDefault="00EA3F2D" w:rsidP="00EA3F2D">
      <w:pPr>
        <w:rPr>
          <w:color w:val="CC3300"/>
          <w:sz w:val="28"/>
          <w:szCs w:val="28"/>
          <w:lang w:val="es-ES"/>
        </w:rPr>
      </w:pPr>
      <w:r w:rsidRPr="00EA3F2D">
        <w:rPr>
          <w:color w:val="CC3300"/>
          <w:sz w:val="28"/>
          <w:szCs w:val="28"/>
          <w:lang w:val="es-ES"/>
        </w:rPr>
        <w:t>Octubre-</w:t>
      </w:r>
      <w:proofErr w:type="gramStart"/>
      <w:r w:rsidRPr="00EA3F2D">
        <w:rPr>
          <w:color w:val="CC3300"/>
          <w:sz w:val="28"/>
          <w:szCs w:val="28"/>
          <w:lang w:val="es-ES"/>
        </w:rPr>
        <w:t>Diciembre</w:t>
      </w:r>
      <w:proofErr w:type="gramEnd"/>
    </w:p>
    <w:p w14:paraId="0598E116" w14:textId="77777777" w:rsidR="00EA3F2D" w:rsidRPr="00EA3F2D" w:rsidRDefault="00EA3F2D" w:rsidP="00EA3F2D">
      <w:pPr>
        <w:rPr>
          <w:color w:val="CC3300"/>
          <w:sz w:val="28"/>
          <w:szCs w:val="28"/>
          <w:lang w:val="es-ES"/>
        </w:rPr>
      </w:pPr>
      <w:r w:rsidRPr="00EA3F2D">
        <w:rPr>
          <w:color w:val="CC3300"/>
          <w:sz w:val="28"/>
          <w:szCs w:val="28"/>
          <w:lang w:val="es-ES"/>
        </w:rPr>
        <w:t>Enero-</w:t>
      </w:r>
      <w:proofErr w:type="gramStart"/>
      <w:r w:rsidRPr="00EA3F2D">
        <w:rPr>
          <w:color w:val="CC3300"/>
          <w:sz w:val="28"/>
          <w:szCs w:val="28"/>
          <w:lang w:val="es-ES"/>
        </w:rPr>
        <w:t>Marzo</w:t>
      </w:r>
      <w:proofErr w:type="gramEnd"/>
    </w:p>
    <w:p w14:paraId="54FFC948" w14:textId="77777777" w:rsidR="00EA3F2D" w:rsidRPr="00EA3F2D" w:rsidRDefault="00EA3F2D" w:rsidP="00EA3F2D">
      <w:pPr>
        <w:rPr>
          <w:color w:val="CC3300"/>
          <w:sz w:val="28"/>
          <w:szCs w:val="28"/>
          <w:lang w:val="es-ES"/>
        </w:rPr>
      </w:pPr>
      <w:r w:rsidRPr="00EA3F2D">
        <w:rPr>
          <w:color w:val="CC3300"/>
          <w:sz w:val="28"/>
          <w:szCs w:val="28"/>
          <w:lang w:val="es-ES"/>
        </w:rPr>
        <w:t>Abril-</w:t>
      </w:r>
      <w:proofErr w:type="gramStart"/>
      <w:r w:rsidRPr="00EA3F2D">
        <w:rPr>
          <w:color w:val="CC3300"/>
          <w:sz w:val="28"/>
          <w:szCs w:val="28"/>
          <w:lang w:val="es-ES"/>
        </w:rPr>
        <w:t>Junio</w:t>
      </w:r>
      <w:proofErr w:type="gramEnd"/>
    </w:p>
    <w:p w14:paraId="73D9A326" w14:textId="77777777" w:rsidR="00EA3F2D" w:rsidRPr="00EA3F2D" w:rsidRDefault="00EA3F2D" w:rsidP="00EA3F2D">
      <w:pPr>
        <w:rPr>
          <w:color w:val="CC3300"/>
          <w:sz w:val="28"/>
          <w:szCs w:val="28"/>
          <w:lang w:val="es-ES"/>
        </w:rPr>
      </w:pPr>
      <w:r w:rsidRPr="00EA3F2D">
        <w:rPr>
          <w:color w:val="CC3300"/>
          <w:sz w:val="28"/>
          <w:szCs w:val="28"/>
          <w:lang w:val="es-ES"/>
        </w:rPr>
        <w:t>Una vez que finaliza un período de pago de facturación, las familias pueden completar el formulario de reembolso (adjunto) y enviar de vuelta con los recibos de los reembolsos. El dinero no se transfiere al año fiscal del próximo año. Los formularios de reembolso deben enviarse antes de que finalice el mes siguiente. Esas fechas son 31/10, 31/1, 30/4 y 31/7.</w:t>
      </w:r>
    </w:p>
    <w:p w14:paraId="7F54DA64" w14:textId="77777777" w:rsidR="00EA3F2D" w:rsidRPr="00EA3F2D" w:rsidRDefault="00EA3F2D" w:rsidP="00EA3F2D">
      <w:pPr>
        <w:rPr>
          <w:color w:val="CC3300"/>
          <w:sz w:val="28"/>
          <w:szCs w:val="28"/>
          <w:lang w:val="es-ES"/>
        </w:rPr>
      </w:pPr>
    </w:p>
    <w:p w14:paraId="754B3C9D" w14:textId="77777777" w:rsidR="00EA3F2D" w:rsidRPr="00EA3F2D" w:rsidRDefault="00EA3F2D" w:rsidP="00EA3F2D">
      <w:pPr>
        <w:jc w:val="center"/>
        <w:rPr>
          <w:b/>
          <w:bCs/>
          <w:color w:val="CC3300"/>
          <w:sz w:val="28"/>
          <w:szCs w:val="28"/>
          <w:lang w:val="es-ES"/>
        </w:rPr>
      </w:pPr>
      <w:r w:rsidRPr="00EA3F2D">
        <w:rPr>
          <w:b/>
          <w:bCs/>
          <w:color w:val="CC3300"/>
          <w:sz w:val="28"/>
          <w:szCs w:val="28"/>
          <w:lang w:val="es-ES"/>
        </w:rPr>
        <w:t>¿Qué se puede reembolsar?</w:t>
      </w:r>
    </w:p>
    <w:p w14:paraId="626150D7" w14:textId="77777777" w:rsidR="00EA3F2D" w:rsidRPr="00EA3F2D" w:rsidRDefault="00EA3F2D" w:rsidP="00EA3F2D">
      <w:pPr>
        <w:rPr>
          <w:color w:val="CC3300"/>
          <w:sz w:val="28"/>
          <w:szCs w:val="28"/>
          <w:lang w:val="es-ES"/>
        </w:rPr>
      </w:pPr>
      <w:r w:rsidRPr="00EA3F2D">
        <w:rPr>
          <w:color w:val="CC3300"/>
          <w:sz w:val="28"/>
          <w:szCs w:val="28"/>
          <w:lang w:val="es-ES"/>
        </w:rPr>
        <w:t>¡Cualquier cosa relacionada con un objetivo puede ser reembolsada! Esto puede incluir juguetes, juegos, entradas para eventos, etc.</w:t>
      </w:r>
    </w:p>
    <w:p w14:paraId="4A67210C" w14:textId="77777777" w:rsidR="00EA3F2D" w:rsidRPr="00EA3F2D" w:rsidRDefault="00EA3F2D" w:rsidP="00EA3F2D">
      <w:pPr>
        <w:rPr>
          <w:color w:val="CC3300"/>
          <w:sz w:val="28"/>
          <w:szCs w:val="28"/>
          <w:lang w:val="es-ES"/>
        </w:rPr>
      </w:pPr>
      <w:r w:rsidRPr="00EA3F2D">
        <w:rPr>
          <w:color w:val="CC3300"/>
          <w:sz w:val="28"/>
          <w:szCs w:val="28"/>
          <w:lang w:val="es-ES"/>
        </w:rPr>
        <w:t>Si no está seguro de si algo puede ser reembolsado, ¡hable con uno de los miembros de nuestro personal!</w:t>
      </w:r>
    </w:p>
    <w:p w14:paraId="716B9423" w14:textId="77777777" w:rsidR="00EA3F2D" w:rsidRPr="00EA3F2D" w:rsidRDefault="00EA3F2D" w:rsidP="00EA3F2D">
      <w:pPr>
        <w:rPr>
          <w:color w:val="CC3300"/>
          <w:sz w:val="28"/>
          <w:szCs w:val="28"/>
          <w:lang w:val="es-ES"/>
        </w:rPr>
      </w:pPr>
    </w:p>
    <w:p w14:paraId="471EE732" w14:textId="77777777" w:rsidR="00EA3F2D" w:rsidRPr="00EA3F2D" w:rsidRDefault="00EA3F2D" w:rsidP="00EA3F2D">
      <w:pPr>
        <w:rPr>
          <w:color w:val="CC3300"/>
          <w:sz w:val="28"/>
          <w:szCs w:val="28"/>
          <w:lang w:val="es-ES"/>
        </w:rPr>
      </w:pPr>
      <w:r w:rsidRPr="00EA3F2D">
        <w:rPr>
          <w:color w:val="CC3300"/>
          <w:sz w:val="28"/>
          <w:szCs w:val="28"/>
          <w:lang w:val="es-ES"/>
        </w:rPr>
        <w:t>¡Estamos aceptando formularios de reembolso para este año fiscal!</w:t>
      </w:r>
    </w:p>
    <w:p w14:paraId="079832F9" w14:textId="77777777" w:rsidR="00EA3F2D" w:rsidRPr="00EA3F2D" w:rsidRDefault="00EA3F2D" w:rsidP="00EA3F2D">
      <w:pPr>
        <w:rPr>
          <w:color w:val="CC3300"/>
          <w:sz w:val="28"/>
          <w:szCs w:val="28"/>
          <w:lang w:val="es-ES"/>
        </w:rPr>
      </w:pPr>
      <w:r w:rsidRPr="00EA3F2D">
        <w:rPr>
          <w:color w:val="CC3300"/>
          <w:sz w:val="28"/>
          <w:szCs w:val="28"/>
          <w:lang w:val="es-ES"/>
        </w:rPr>
        <w:lastRenderedPageBreak/>
        <w:t xml:space="preserve">Todos los recibos deben estar fechados antes del final del año fiscal, que es el 30 de junio de 2023. </w:t>
      </w:r>
    </w:p>
    <w:p w14:paraId="74E82AB5" w14:textId="77777777" w:rsidR="00EA3F2D" w:rsidRPr="00EA3F2D" w:rsidRDefault="00EA3F2D" w:rsidP="00EA3F2D">
      <w:pPr>
        <w:rPr>
          <w:color w:val="CC3300"/>
          <w:sz w:val="28"/>
          <w:szCs w:val="28"/>
          <w:lang w:val="es-ES"/>
        </w:rPr>
      </w:pPr>
    </w:p>
    <w:p w14:paraId="7928B444" w14:textId="09BB6110" w:rsidR="00EA3F2D" w:rsidRPr="00EA3F2D" w:rsidRDefault="00EA3F2D" w:rsidP="00EA3F2D">
      <w:pPr>
        <w:rPr>
          <w:color w:val="CC3300"/>
          <w:sz w:val="28"/>
          <w:szCs w:val="28"/>
          <w:lang w:val="es-ES"/>
        </w:rPr>
      </w:pPr>
      <w:r w:rsidRPr="00EA3F2D">
        <w:rPr>
          <w:b/>
          <w:bCs/>
          <w:i/>
          <w:iCs/>
          <w:color w:val="CC3300"/>
          <w:sz w:val="28"/>
          <w:szCs w:val="28"/>
          <w:lang w:val="es-ES"/>
        </w:rPr>
        <w:t>Todos los formularios de reembolso se pueden enviar para su aprobación a</w:t>
      </w:r>
      <w:r w:rsidRPr="00EA3F2D">
        <w:rPr>
          <w:color w:val="CC3300"/>
          <w:sz w:val="28"/>
          <w:szCs w:val="28"/>
          <w:lang w:val="es-ES"/>
        </w:rPr>
        <w:t xml:space="preserve">: </w:t>
      </w:r>
      <w:hyperlink r:id="rId5" w:history="1">
        <w:r w:rsidRPr="00EA3F2D">
          <w:rPr>
            <w:rStyle w:val="Hyperlink"/>
            <w:color w:val="CC3300"/>
            <w:sz w:val="28"/>
            <w:szCs w:val="28"/>
            <w:lang w:val="es-ES"/>
          </w:rPr>
          <w:t>cakibeh@skhov.org</w:t>
        </w:r>
      </w:hyperlink>
    </w:p>
    <w:p w14:paraId="5B67B31E" w14:textId="77777777" w:rsidR="00EA3F2D" w:rsidRPr="00EA3F2D" w:rsidRDefault="00EA3F2D" w:rsidP="00973DAA">
      <w:pPr>
        <w:rPr>
          <w:color w:val="CC3300"/>
          <w:sz w:val="28"/>
          <w:szCs w:val="28"/>
          <w:lang w:val="es-ES"/>
        </w:rPr>
      </w:pPr>
    </w:p>
    <w:p w14:paraId="5B5E2B29" w14:textId="77777777" w:rsidR="00973DAA" w:rsidRPr="00EA3F2D" w:rsidRDefault="00973DAA" w:rsidP="00973DAA">
      <w:pPr>
        <w:rPr>
          <w:color w:val="CC3300"/>
          <w:sz w:val="28"/>
          <w:szCs w:val="28"/>
          <w:lang w:val="es-ES"/>
        </w:rPr>
      </w:pPr>
      <w:r w:rsidRPr="00EA3F2D">
        <w:rPr>
          <w:color w:val="CC3300"/>
          <w:sz w:val="28"/>
          <w:szCs w:val="28"/>
          <w:lang w:val="es-ES"/>
        </w:rPr>
        <w:t> </w:t>
      </w:r>
    </w:p>
    <w:p w14:paraId="3CEE9B1D" w14:textId="77777777" w:rsidR="001932F4" w:rsidRPr="00EA3F2D" w:rsidRDefault="001932F4">
      <w:pPr>
        <w:rPr>
          <w:color w:val="CC3300"/>
          <w:sz w:val="28"/>
          <w:szCs w:val="28"/>
          <w:lang w:val="es-ES"/>
        </w:rPr>
      </w:pPr>
    </w:p>
    <w:sectPr w:rsidR="001932F4" w:rsidRPr="00EA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AA"/>
    <w:rsid w:val="001932F4"/>
    <w:rsid w:val="00973DAA"/>
    <w:rsid w:val="00EA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00FF"/>
  <w15:chartTrackingRefBased/>
  <w15:docId w15:val="{6A64A109-E17F-412F-9A51-7813B766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A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D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9818">
      <w:bodyDiv w:val="1"/>
      <w:marLeft w:val="0"/>
      <w:marRight w:val="0"/>
      <w:marTop w:val="0"/>
      <w:marBottom w:val="0"/>
      <w:divBdr>
        <w:top w:val="none" w:sz="0" w:space="0" w:color="auto"/>
        <w:left w:val="none" w:sz="0" w:space="0" w:color="auto"/>
        <w:bottom w:val="none" w:sz="0" w:space="0" w:color="auto"/>
        <w:right w:val="none" w:sz="0" w:space="0" w:color="auto"/>
      </w:divBdr>
    </w:div>
    <w:div w:id="12115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Chelly Akibeh</dc:creator>
  <cp:keywords/>
  <dc:description/>
  <cp:lastModifiedBy>Chelly Akibeh</cp:lastModifiedBy>
  <cp:revision>1</cp:revision>
  <dcterms:created xsi:type="dcterms:W3CDTF">2023-06-21T15:07:00Z</dcterms:created>
  <dcterms:modified xsi:type="dcterms:W3CDTF">2023-06-21T15:25:00Z</dcterms:modified>
</cp:coreProperties>
</file>